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</w:p>
    <w:tbl>
      <w:tblPr>
        <w:tblStyle w:val="6"/>
        <w:tblW w:w="0" w:type="auto"/>
        <w:jc w:val="right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8010A6" w:rsidTr="008010A6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A6" w:rsidRDefault="008010A6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A6" w:rsidRDefault="008010A6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A6" w:rsidRDefault="008010A6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A6" w:rsidRDefault="008010A6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A6" w:rsidRDefault="008010A6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Liberation Sans" w:eastAsia="Microsoft YaHei" w:hAnsi="Liberation Sans" w:cs="Mangal"/>
          <w:color w:val="00000A"/>
          <w:sz w:val="26"/>
          <w:szCs w:val="28"/>
        </w:rPr>
        <w:t xml:space="preserve">                                                                    </w:t>
      </w: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ВСЕРОССИЙСКАЯ ОЛИМПИАДА ШКОЛЬНИКОВ ПО ПРАВУ</w:t>
      </w: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МУНИЦИПАЛЬНЫЙ ЭТАП</w:t>
      </w: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8010A6" w:rsidRDefault="008010A6" w:rsidP="008010A6">
      <w:pPr>
        <w:pStyle w:val="a7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2022-2023 учебный год</w:t>
      </w: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8010A6" w:rsidRDefault="008010A6" w:rsidP="008010A6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9 КЛАСС</w:t>
      </w:r>
    </w:p>
    <w:p w:rsidR="008010A6" w:rsidRDefault="008010A6" w:rsidP="008010A6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</w:pPr>
    </w:p>
    <w:p w:rsidR="008010A6" w:rsidRDefault="008010A6" w:rsidP="008010A6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Уважаемый участник олимпиады!</w:t>
      </w: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работы внимательно читайте текст заданий. </w:t>
      </w: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запишите в отведённые поля, запись ведите чётко и разборчиво.</w:t>
      </w: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тестовых заданиях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определите верный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обведите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кружком букву или цифру, </w:t>
      </w: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соответству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ющую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выбранному Вами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8010A6" w:rsidRDefault="008010A6" w:rsidP="008010A6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баллов за все решённые задания – итог Вашей работы.</w:t>
      </w: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8010A6" w:rsidRDefault="008010A6" w:rsidP="008010A6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баллов – 80</w:t>
      </w: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 минут.</w:t>
      </w: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0347E" w:rsidRDefault="00B0347E" w:rsidP="008010A6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10A6" w:rsidRDefault="008010A6" w:rsidP="008010A6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8010A6" w:rsidRDefault="008010A6"/>
    <w:tbl>
      <w:tblPr>
        <w:tblStyle w:val="a3"/>
        <w:tblW w:w="10710" w:type="dxa"/>
        <w:tblInd w:w="-318" w:type="dxa"/>
        <w:tblLook w:val="04A0" w:firstRow="1" w:lastRow="0" w:firstColumn="1" w:lastColumn="0" w:noHBand="0" w:noVBand="1"/>
      </w:tblPr>
      <w:tblGrid>
        <w:gridCol w:w="1021"/>
        <w:gridCol w:w="153"/>
        <w:gridCol w:w="7317"/>
        <w:gridCol w:w="2219"/>
      </w:tblGrid>
      <w:tr w:rsidR="00877432" w:rsidRPr="000200D1" w:rsidTr="008010A6">
        <w:tc>
          <w:tcPr>
            <w:tcW w:w="10710" w:type="dxa"/>
            <w:gridSpan w:val="4"/>
          </w:tcPr>
          <w:p w:rsidR="00877432" w:rsidRPr="008F1780" w:rsidRDefault="00877432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F1780">
              <w:rPr>
                <w:b/>
                <w:szCs w:val="24"/>
              </w:rPr>
              <w:t>Сопоставьте:</w:t>
            </w:r>
            <w:r w:rsidR="00D44556" w:rsidRPr="008F1780">
              <w:rPr>
                <w:b/>
                <w:szCs w:val="24"/>
              </w:rPr>
              <w:t xml:space="preserve">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Основные и дополнительные виды наказания;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Дополнительные виды наказания;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Основные виды наказания.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Штраф;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Обязательные работы;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Исправительные работы;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Ограничение по военной службе;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Ограничение свободы;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Арест;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7. Лишение свободы на определённый срок;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8. Лишение права занимать определённые должности или заниматься определённой деятельностью;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9. Лишение специального, воинского, почётного звания, классного чина и государственных наград.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–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Совместная собственность супругов;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Имущество каждого из супругов.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Доходы каждого из супругов от трудовой деятельности;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Имущество, полученное одним из супругов в дар;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Имущество, нажитое супругами во время брака;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Вещи индивидуального пользования;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Драгоценности и иные предметы роскоши;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Исключительное право на результат интеллектуальной деятельности, созданный одним из супругов.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Корпоративные организации;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Унитарные организации.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Государственные и муниципальные унитарные предприятия;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Хозяйственные товарищества;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Крестьянские (фермерские) хозяйства;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Общественно полезные фонды;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Личные фонды;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Хозяйственные партнёрства;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7. Производственные кооперативы;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8. Учреждения;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9. Автономные некоммерческие организации;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10. Потребительские кооперативы;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11. Государственные корпорации;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12. Хозяйственные общества;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13. Публично-правовые компании.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Исключительное ведение РФ;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Совместное ведение РФ и субъектов РФ.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 Гражданское законодательство;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Прокуратура;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 Общие вопросы воспитания и образования;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 Защита прав и свобод человека и гражданина;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5. Организация публичной власти;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6. Обеспечение безопасности общества при применении информационных технологий;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7. Создание условий для достойного воспитания детей в семье.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</w:tc>
      </w:tr>
      <w:tr w:rsidR="00877432" w:rsidRPr="000200D1" w:rsidTr="008010A6">
        <w:tc>
          <w:tcPr>
            <w:tcW w:w="10710" w:type="dxa"/>
            <w:gridSpan w:val="4"/>
          </w:tcPr>
          <w:p w:rsidR="00877432" w:rsidRDefault="00877432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F1780">
              <w:rPr>
                <w:b/>
                <w:szCs w:val="24"/>
              </w:rPr>
              <w:t>В приведенном ряду выберете лишнее. Укажите соответствующую букву</w:t>
            </w:r>
            <w:r w:rsidR="00D55DB9" w:rsidRPr="008F1780">
              <w:rPr>
                <w:b/>
                <w:szCs w:val="24"/>
              </w:rPr>
              <w:t>.</w:t>
            </w:r>
            <w:r w:rsidRPr="008F1780">
              <w:rPr>
                <w:b/>
                <w:szCs w:val="24"/>
              </w:rPr>
              <w:t xml:space="preserve"> </w:t>
            </w:r>
          </w:p>
          <w:p w:rsidR="00B0347E" w:rsidRPr="008F1780" w:rsidRDefault="00B0347E" w:rsidP="00B0347E">
            <w:pPr>
              <w:pStyle w:val="a6"/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>(А</w:t>
            </w:r>
            <w:proofErr w:type="gramStart"/>
            <w:r w:rsidRPr="000200D1">
              <w:rPr>
                <w:rFonts w:cs="Times New Roman"/>
                <w:sz w:val="24"/>
                <w:szCs w:val="24"/>
              </w:rPr>
              <w:t>)Н</w:t>
            </w:r>
            <w:proofErr w:type="gramEnd"/>
            <w:r w:rsidRPr="000200D1">
              <w:rPr>
                <w:rFonts w:cs="Times New Roman"/>
                <w:sz w:val="24"/>
                <w:szCs w:val="24"/>
              </w:rPr>
              <w:t>еобходимая оборона, (Б)обоснованный риск, (В)изменение обстановки, (Г)исполнение приказа или распоряжения, (Д) крайняя необходимость.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 xml:space="preserve">(А) Сокращение численности или штата работников, (Б) представление работником работодателю подложных документов, (В) прогул, (Г) </w:t>
            </w:r>
            <w:proofErr w:type="spellStart"/>
            <w:r w:rsidRPr="000200D1">
              <w:rPr>
                <w:rFonts w:cs="Times New Roman"/>
                <w:sz w:val="24"/>
                <w:szCs w:val="24"/>
              </w:rPr>
              <w:t>неизбрание</w:t>
            </w:r>
            <w:proofErr w:type="spellEnd"/>
            <w:r w:rsidRPr="000200D1">
              <w:rPr>
                <w:rFonts w:cs="Times New Roman"/>
                <w:sz w:val="24"/>
                <w:szCs w:val="24"/>
              </w:rPr>
              <w:t xml:space="preserve"> на должность.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>(А) Государственная корпорация, (Б) производственный кооператив, (В) хозяйственное общество, (Г) товарищество собственников недвижимости.</w:t>
            </w:r>
          </w:p>
        </w:tc>
      </w:tr>
      <w:tr w:rsidR="00F51CC0" w:rsidRPr="000200D1" w:rsidTr="008010A6">
        <w:tc>
          <w:tcPr>
            <w:tcW w:w="10710" w:type="dxa"/>
            <w:gridSpan w:val="4"/>
          </w:tcPr>
          <w:p w:rsidR="00F51CC0" w:rsidRPr="008F1780" w:rsidRDefault="00F51CC0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F1780">
              <w:rPr>
                <w:b/>
                <w:szCs w:val="24"/>
              </w:rPr>
              <w:lastRenderedPageBreak/>
              <w:t xml:space="preserve">Расставьте в верной хронологической последовательности лиц, занимающих соответствующие должности. Ответ запишите в виде АБВГД </w:t>
            </w:r>
          </w:p>
        </w:tc>
      </w:tr>
      <w:tr w:rsidR="00D55DB9" w:rsidRPr="000200D1" w:rsidTr="008010A6">
        <w:tc>
          <w:tcPr>
            <w:tcW w:w="1021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0" w:type="dxa"/>
            <w:gridSpan w:val="2"/>
          </w:tcPr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человека:</w:t>
            </w:r>
          </w:p>
          <w:p w:rsidR="00F51CC0" w:rsidRPr="008010A6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Сергей Адамович Ковалёв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Татьяна Николаевна </w:t>
            </w:r>
            <w:proofErr w:type="spell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Москалькова</w:t>
            </w:r>
            <w:proofErr w:type="spell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Элла Александровна Памфилова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Владимир Петрович Лукин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Олег </w:t>
            </w:r>
            <w:proofErr w:type="spell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Орестович</w:t>
            </w:r>
            <w:proofErr w:type="spell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Миронов</w:t>
            </w:r>
          </w:p>
        </w:tc>
        <w:tc>
          <w:tcPr>
            <w:tcW w:w="2219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B9" w:rsidRPr="000200D1" w:rsidTr="008010A6">
        <w:tc>
          <w:tcPr>
            <w:tcW w:w="1021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0" w:type="dxa"/>
            <w:gridSpan w:val="2"/>
          </w:tcPr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прокурор РФ:</w:t>
            </w:r>
          </w:p>
          <w:p w:rsidR="00F51CC0" w:rsidRPr="008010A6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Чайка Юрий Яковлевич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Устинов Владимир Васильевич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Краснов Игорь Викторович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Алексей Иванович Казанник 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Скуратов Юрий Ильич </w:t>
            </w:r>
          </w:p>
        </w:tc>
        <w:tc>
          <w:tcPr>
            <w:tcW w:w="2219" w:type="dxa"/>
          </w:tcPr>
          <w:p w:rsidR="00F51CC0" w:rsidRPr="000200D1" w:rsidRDefault="00F51CC0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B9" w:rsidRPr="000200D1" w:rsidTr="008010A6">
        <w:tc>
          <w:tcPr>
            <w:tcW w:w="1021" w:type="dxa"/>
          </w:tcPr>
          <w:p w:rsidR="00F51CC0" w:rsidRPr="000200D1" w:rsidRDefault="000200D1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0" w:type="dxa"/>
            <w:gridSpan w:val="2"/>
          </w:tcPr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Правительства РФ:</w:t>
            </w:r>
          </w:p>
          <w:p w:rsidR="00F51CC0" w:rsidRPr="008010A6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Сергей </w:t>
            </w:r>
            <w:proofErr w:type="spell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Владиленович</w:t>
            </w:r>
            <w:proofErr w:type="spell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Кириенко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Виктор Степанович Черномырдин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Евгений Максимович Примаков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Владимир Владимирович Путин</w:t>
            </w:r>
          </w:p>
          <w:p w:rsidR="00F51CC0" w:rsidRPr="000200D1" w:rsidRDefault="00F51CC0" w:rsidP="000200D1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Сергей Вадимович Степашин</w:t>
            </w:r>
          </w:p>
        </w:tc>
        <w:tc>
          <w:tcPr>
            <w:tcW w:w="2219" w:type="dxa"/>
          </w:tcPr>
          <w:p w:rsidR="00F51CC0" w:rsidRPr="000200D1" w:rsidRDefault="00F51CC0" w:rsidP="00D55D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CC0" w:rsidRPr="000200D1" w:rsidTr="008010A6">
        <w:tc>
          <w:tcPr>
            <w:tcW w:w="10710" w:type="dxa"/>
            <w:gridSpan w:val="4"/>
          </w:tcPr>
          <w:p w:rsidR="00F51CC0" w:rsidRPr="008F1780" w:rsidRDefault="009C35EE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8F1780">
              <w:rPr>
                <w:b/>
                <w:bCs/>
                <w:szCs w:val="24"/>
              </w:rPr>
              <w:t xml:space="preserve">Укажите термин: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80">
              <w:rPr>
                <w:rFonts w:ascii="Times New Roman" w:hAnsi="Times New Roman" w:cs="Times New Roman"/>
                <w:sz w:val="28"/>
                <w:szCs w:val="24"/>
              </w:rPr>
              <w:t>___________________________ ________</w:t>
            </w:r>
            <w:r w:rsidR="008F1780" w:rsidRPr="008F1780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  <w:r w:rsidRPr="008F1780">
              <w:rPr>
                <w:rFonts w:ascii="Times New Roman" w:hAnsi="Times New Roman" w:cs="Times New Roman"/>
                <w:sz w:val="28"/>
                <w:szCs w:val="24"/>
              </w:rPr>
              <w:t>___________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80">
              <w:rPr>
                <w:rFonts w:ascii="Times New Roman" w:hAnsi="Times New Roman" w:cs="Times New Roman"/>
                <w:sz w:val="28"/>
                <w:szCs w:val="24"/>
              </w:rPr>
              <w:t>____________________________ ___________________________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уголовная ответственность за невиновное причинение вреда, не допускается.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80">
              <w:rPr>
                <w:rFonts w:ascii="Times New Roman" w:hAnsi="Times New Roman" w:cs="Times New Roman"/>
                <w:sz w:val="28"/>
                <w:szCs w:val="24"/>
              </w:rPr>
              <w:t>_______________________________</w:t>
            </w:r>
            <w:r w:rsidR="008F1780">
              <w:rPr>
                <w:rFonts w:ascii="Times New Roman" w:hAnsi="Times New Roman" w:cs="Times New Roman"/>
                <w:sz w:val="28"/>
                <w:szCs w:val="24"/>
              </w:rPr>
              <w:t>___ __________________________</w:t>
            </w:r>
            <w:r w:rsidRPr="008F1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– совещательный орган, образуемый на добровольной основе из числа работников данного работодателя, имеющих, как правило, достижения в труде, для подготовки предложений по совершенствованию производственной деятельности, отдельных производственных процессов, внедрению новой техники и новых технологий, повышению производительности труда и квалификации работников.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8F17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80">
              <w:rPr>
                <w:rFonts w:ascii="Times New Roman" w:hAnsi="Times New Roman" w:cs="Times New Roman"/>
                <w:sz w:val="28"/>
                <w:szCs w:val="24"/>
              </w:rPr>
              <w:t>_____________________________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сложившееся и широко применяемое в какой-либо области предпринимательской или иной деятельности, не предусмотренное законодательством правило поведения, независимо от того, зафиксировано ли оно в каком-либо документе. </w:t>
            </w:r>
          </w:p>
        </w:tc>
      </w:tr>
      <w:tr w:rsidR="00D55DB9" w:rsidRPr="000200D1" w:rsidTr="008010A6">
        <w:tc>
          <w:tcPr>
            <w:tcW w:w="1021" w:type="dxa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89" w:type="dxa"/>
            <w:gridSpan w:val="3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80">
              <w:rPr>
                <w:rFonts w:ascii="Times New Roman" w:hAnsi="Times New Roman" w:cs="Times New Roman"/>
                <w:sz w:val="28"/>
                <w:szCs w:val="24"/>
              </w:rPr>
              <w:t>__________________________________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— устойчивая правовая связь человека с государством, выражающаяся в совокупности их взаимных прав, обязанностей и ответственности. </w:t>
            </w:r>
          </w:p>
        </w:tc>
      </w:tr>
      <w:tr w:rsidR="009C35EE" w:rsidRPr="000200D1" w:rsidTr="008010A6">
        <w:tc>
          <w:tcPr>
            <w:tcW w:w="10710" w:type="dxa"/>
            <w:gridSpan w:val="4"/>
          </w:tcPr>
          <w:p w:rsidR="009C35EE" w:rsidRPr="008F1780" w:rsidRDefault="009C35EE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F1780">
              <w:rPr>
                <w:b/>
                <w:szCs w:val="24"/>
              </w:rPr>
              <w:t>Работа с юридическим документом</w:t>
            </w:r>
          </w:p>
          <w:p w:rsidR="009C35EE" w:rsidRPr="000200D1" w:rsidRDefault="009C35EE" w:rsidP="00D55D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Определите, нормы какого документа представлены ниже, и ответьте на вопросы </w:t>
            </w:r>
          </w:p>
        </w:tc>
      </w:tr>
      <w:tr w:rsidR="00D55DB9" w:rsidRPr="000200D1" w:rsidTr="008010A6">
        <w:tc>
          <w:tcPr>
            <w:tcW w:w="10710" w:type="dxa"/>
            <w:gridSpan w:val="4"/>
          </w:tcPr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IV. Организация государственной власти</w:t>
            </w:r>
          </w:p>
          <w:p w:rsidR="00D55DB9" w:rsidRPr="008010A6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 Государственный Совет Республики Татарстан</w:t>
            </w:r>
          </w:p>
          <w:p w:rsidR="00D55DB9" w:rsidRPr="008010A6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67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Совет Республики Татарстан - ________ (А) Республики Татарстан является постоянно действующим высшим представительным, законодательным органом государственной власти Республики Татарстан.</w:t>
            </w:r>
          </w:p>
          <w:p w:rsidR="00B0347E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3. Кабинет Министров Республики Татарстан</w:t>
            </w:r>
          </w:p>
          <w:p w:rsidR="00D55DB9" w:rsidRPr="00A55805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99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Кабинет Министров Республики Татарстан - ______ (Б) Республики Татарстан является исполнительным и распорядительным органом государственной власти Республики Татарстан.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Компетенция Кабинета Министров Республики Татарстан, порядок его деятельности, отношения с другими органами государственной власти Республики Татарстан определяются законом Республики Татарстан.</w:t>
            </w:r>
          </w:p>
          <w:p w:rsidR="00D55DB9" w:rsidRPr="00B0347E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 Судебная власть. Прокуратура</w:t>
            </w:r>
          </w:p>
          <w:p w:rsidR="00D55DB9" w:rsidRPr="00B0347E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106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Правосудие в Республике Татарстан осуществляется только судом.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Судьи независимы и подчиняются только ________(В).</w:t>
            </w:r>
          </w:p>
          <w:p w:rsidR="00D55DB9" w:rsidRPr="00A55805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107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Судебная власть в Республике Татарстан осуществляется Конституционным судом Республики Татарстан, федеральными судами общей юрисдикции, Арбитражным судом Республики Татарстан и мировыми 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судьями.</w:t>
            </w:r>
          </w:p>
          <w:p w:rsidR="00D55DB9" w:rsidRPr="00B0347E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Определите, какой документ представлен в задании.</w:t>
            </w:r>
          </w:p>
          <w:p w:rsidR="008010A6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Назовите год его принятия.</w:t>
            </w:r>
          </w:p>
          <w:p w:rsidR="008010A6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Что пропущено под буквой «А»?</w:t>
            </w:r>
          </w:p>
          <w:p w:rsidR="00D55DB9" w:rsidRPr="000200D1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Что пропущено под буквой «Б»?</w:t>
            </w:r>
          </w:p>
          <w:p w:rsidR="00A55805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Что пропущено под буквой «В»?</w:t>
            </w:r>
          </w:p>
          <w:p w:rsidR="00D55DB9" w:rsidRPr="000200D1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На каком языке или языках был принят и опубликован данный закон, а также иные законы субъекта?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русском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языке; 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татарском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55DB9" w:rsidRPr="000200D1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русском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татарском языках;</w:t>
            </w:r>
          </w:p>
          <w:p w:rsidR="00D55DB9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английском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французском, русском, арабском, испанском, китайском языках;</w:t>
            </w:r>
          </w:p>
          <w:p w:rsidR="00D55DB9" w:rsidRPr="00A55805" w:rsidRDefault="00D55DB9" w:rsidP="000200D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 каких субъектах, согласно Конституции РФ, закреплены собственные государственные языки?</w:t>
            </w:r>
          </w:p>
          <w:p w:rsidR="00A55805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Какой орган, из </w:t>
            </w:r>
            <w:proofErr w:type="gramStart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</w:t>
            </w:r>
            <w:proofErr w:type="gramEnd"/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документе, будет упразднен с 1 января 2023 года? </w:t>
            </w:r>
          </w:p>
          <w:p w:rsidR="00A55805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Сколько членов в органе, указанном в статье 67?</w:t>
            </w:r>
          </w:p>
          <w:p w:rsidR="00D55DB9" w:rsidRPr="000200D1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D55DB9" w:rsidRDefault="00D55DB9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Как называется законодательный и представительный орган Российской Федерации?</w:t>
            </w:r>
          </w:p>
          <w:p w:rsidR="00B0347E" w:rsidRDefault="008F1780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2868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________________________________________________________________</w:t>
            </w:r>
          </w:p>
          <w:p w:rsidR="00B0347E" w:rsidRPr="00B0347E" w:rsidRDefault="00B0347E" w:rsidP="00A55805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9C35EE" w:rsidRPr="000200D1" w:rsidTr="008010A6">
        <w:tc>
          <w:tcPr>
            <w:tcW w:w="10710" w:type="dxa"/>
            <w:gridSpan w:val="4"/>
          </w:tcPr>
          <w:p w:rsidR="009C35EE" w:rsidRPr="00B0347E" w:rsidRDefault="009C35EE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8F1780">
              <w:rPr>
                <w:b/>
                <w:szCs w:val="24"/>
              </w:rPr>
              <w:lastRenderedPageBreak/>
              <w:t xml:space="preserve">Решите задачу. </w:t>
            </w:r>
          </w:p>
          <w:p w:rsidR="00B0347E" w:rsidRPr="00B0347E" w:rsidRDefault="00B0347E" w:rsidP="00B0347E">
            <w:pPr>
              <w:pStyle w:val="a6"/>
              <w:spacing w:after="0" w:line="240" w:lineRule="auto"/>
              <w:jc w:val="both"/>
              <w:rPr>
                <w:b/>
                <w:i/>
                <w:sz w:val="18"/>
                <w:szCs w:val="24"/>
              </w:rPr>
            </w:pPr>
          </w:p>
        </w:tc>
      </w:tr>
      <w:tr w:rsidR="00D55DB9" w:rsidRPr="000200D1" w:rsidTr="008010A6">
        <w:tc>
          <w:tcPr>
            <w:tcW w:w="10710" w:type="dxa"/>
            <w:gridSpan w:val="4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вычислить 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(если у Вас при расчёте получилось не целое число, округлите его). Итоговое число означает срок исковой давности по требованиям, вытекающим из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негаторного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иска. Раскройте и иные элементы формулы.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E17A35" wp14:editId="1319E99F">
                  <wp:extent cx="2760453" cy="982649"/>
                  <wp:effectExtent l="0" t="0" r="1905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130" cy="994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максимальное количество рабочих часов в неделю, которые установлены для несовершеннолетних до 16 лет;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городов федерального значения в РФ;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–размер алиментов, взыскиваемых судом </w:t>
            </w:r>
            <w:r w:rsidRPr="00020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двух детей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ли в РФ контрасигнатура? (Если да, то вместо «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» подставьте 1, если нет – 0);</w:t>
            </w:r>
          </w:p>
          <w:p w:rsidR="00D55DB9" w:rsidRPr="000200D1" w:rsidRDefault="00D55DB9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0200D1"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0200D1">
              <w:rPr>
                <w:rFonts w:cs="Times New Roman"/>
                <w:sz w:val="24"/>
                <w:szCs w:val="24"/>
              </w:rPr>
              <w:t xml:space="preserve"> –</w:t>
            </w:r>
            <w:r w:rsidRPr="000200D1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0200D1">
              <w:rPr>
                <w:rFonts w:cs="Times New Roman"/>
                <w:sz w:val="24"/>
                <w:szCs w:val="24"/>
                <w:shd w:val="clear" w:color="auto" w:fill="FFFFFF"/>
              </w:rPr>
              <w:t>количество</w:t>
            </w:r>
            <w:proofErr w:type="gramEnd"/>
            <w:r w:rsidRPr="000200D1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классических вещных исков, закреплённых Гражданским кодексом РФ в качестве способа защиты права, но непоименованных в ст. 12 указанного кодекса.</w:t>
            </w:r>
          </w:p>
          <w:p w:rsidR="00D55DB9" w:rsidRPr="00B0347E" w:rsidRDefault="00D55DB9" w:rsidP="000200D1">
            <w:pPr>
              <w:pStyle w:val="a4"/>
              <w:contextualSpacing/>
              <w:jc w:val="both"/>
              <w:rPr>
                <w:rFonts w:cs="Times New Roman"/>
                <w:sz w:val="18"/>
                <w:szCs w:val="24"/>
                <w:shd w:val="clear" w:color="auto" w:fill="FFFFFF"/>
              </w:rPr>
            </w:pPr>
          </w:p>
          <w:p w:rsidR="008F1780" w:rsidRPr="00A55805" w:rsidRDefault="008F1780" w:rsidP="008F1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 – </w:t>
            </w:r>
          </w:p>
          <w:p w:rsidR="008F1780" w:rsidRPr="00A55805" w:rsidRDefault="008F1780" w:rsidP="008F1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– </w:t>
            </w:r>
          </w:p>
          <w:p w:rsidR="008F1780" w:rsidRPr="00A55805" w:rsidRDefault="008F1780" w:rsidP="008F1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58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– </w:t>
            </w:r>
          </w:p>
          <w:p w:rsidR="008F1780" w:rsidRPr="00A55805" w:rsidRDefault="008F1780" w:rsidP="008F17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05">
              <w:rPr>
                <w:rFonts w:ascii="Times New Roman" w:hAnsi="Times New Roman" w:cs="Times New Roman"/>
                <w:sz w:val="24"/>
                <w:szCs w:val="24"/>
              </w:rPr>
              <w:t xml:space="preserve">c – </w:t>
            </w:r>
          </w:p>
          <w:p w:rsidR="00D55DB9" w:rsidRPr="00A55805" w:rsidRDefault="008F1780" w:rsidP="008F1780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55805">
              <w:rPr>
                <w:rFonts w:cs="Times New Roman"/>
                <w:sz w:val="24"/>
                <w:szCs w:val="24"/>
                <w:lang w:val="en-US"/>
              </w:rPr>
              <w:t>d –</w:t>
            </w:r>
          </w:p>
          <w:p w:rsidR="00A55805" w:rsidRPr="00A55805" w:rsidRDefault="00A55805" w:rsidP="008F1780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A55805"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A55805">
              <w:rPr>
                <w:rFonts w:cs="Times New Roman"/>
                <w:sz w:val="24"/>
                <w:szCs w:val="24"/>
              </w:rPr>
              <w:t xml:space="preserve"> –</w:t>
            </w:r>
          </w:p>
        </w:tc>
      </w:tr>
      <w:tr w:rsidR="00744B78" w:rsidRPr="000200D1" w:rsidTr="008010A6">
        <w:tc>
          <w:tcPr>
            <w:tcW w:w="10710" w:type="dxa"/>
            <w:gridSpan w:val="4"/>
          </w:tcPr>
          <w:p w:rsidR="00744B78" w:rsidRPr="00B0347E" w:rsidRDefault="00744B78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8F1780">
              <w:rPr>
                <w:b/>
                <w:bCs/>
                <w:szCs w:val="24"/>
              </w:rPr>
              <w:t xml:space="preserve">Задание на юридическую латынь: </w:t>
            </w:r>
          </w:p>
          <w:p w:rsidR="00B0347E" w:rsidRPr="00B0347E" w:rsidRDefault="00B0347E" w:rsidP="00B0347E">
            <w:pPr>
              <w:pStyle w:val="a6"/>
              <w:spacing w:after="0" w:line="240" w:lineRule="auto"/>
              <w:jc w:val="both"/>
              <w:rPr>
                <w:sz w:val="18"/>
                <w:szCs w:val="24"/>
              </w:rPr>
            </w:pPr>
          </w:p>
        </w:tc>
      </w:tr>
      <w:tr w:rsidR="00D55DB9" w:rsidRPr="000200D1" w:rsidTr="008010A6">
        <w:tc>
          <w:tcPr>
            <w:tcW w:w="1174" w:type="dxa"/>
            <w:gridSpan w:val="2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6" w:type="dxa"/>
            <w:gridSpan w:val="2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С латинского языка фраза «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Jus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ars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boni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aegui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» переводится как: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А. Судья – это говорящий закон;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Право есть искусство добра и справедливости;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Законность – это основа государства;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Г. Факты не согласуются с речами. </w:t>
            </w:r>
          </w:p>
        </w:tc>
      </w:tr>
      <w:tr w:rsidR="00D55DB9" w:rsidRPr="000200D1" w:rsidTr="008010A6">
        <w:tc>
          <w:tcPr>
            <w:tcW w:w="1174" w:type="dxa"/>
            <w:gridSpan w:val="2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36" w:type="dxa"/>
            <w:gridSpan w:val="2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Testis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unus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testis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nullus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» вы бы перевели как: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А. Не царь является законом, а закон является царём;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Пусть ненавидят, лишь бы боялись;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Высшее право – высшая несправедливость;</w:t>
            </w:r>
          </w:p>
          <w:p w:rsidR="00D55DB9" w:rsidRPr="000200D1" w:rsidRDefault="00D55DB9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sz w:val="24"/>
                <w:szCs w:val="24"/>
              </w:rPr>
              <w:t>Г. Один свидетель – не свидетель</w:t>
            </w:r>
          </w:p>
        </w:tc>
      </w:tr>
      <w:tr w:rsidR="00C64210" w:rsidRPr="000200D1" w:rsidTr="008010A6">
        <w:tc>
          <w:tcPr>
            <w:tcW w:w="10710" w:type="dxa"/>
            <w:gridSpan w:val="4"/>
          </w:tcPr>
          <w:p w:rsidR="00C64210" w:rsidRPr="00B0347E" w:rsidRDefault="00C64210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8F1780">
              <w:rPr>
                <w:b/>
                <w:bCs/>
                <w:szCs w:val="24"/>
              </w:rPr>
              <w:t xml:space="preserve">Юридические термины на английском. Сопоставьте. </w:t>
            </w:r>
          </w:p>
          <w:p w:rsidR="00B0347E" w:rsidRPr="00B0347E" w:rsidRDefault="00B0347E" w:rsidP="00B0347E">
            <w:pPr>
              <w:pStyle w:val="a6"/>
              <w:spacing w:after="0" w:line="240" w:lineRule="auto"/>
              <w:jc w:val="both"/>
              <w:rPr>
                <w:sz w:val="18"/>
                <w:szCs w:val="24"/>
              </w:rPr>
            </w:pPr>
          </w:p>
        </w:tc>
      </w:tr>
      <w:tr w:rsidR="00D55DB9" w:rsidRPr="000200D1" w:rsidTr="008010A6">
        <w:tc>
          <w:tcPr>
            <w:tcW w:w="10710" w:type="dxa"/>
            <w:gridSpan w:val="4"/>
          </w:tcPr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Code;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Preamble;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Presumption;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Interpretation.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Презумпция</w:t>
            </w:r>
            <w:r w:rsidRPr="00020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Кодекс;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Преамбула;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Г. Толкование. 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</w:tr>
      <w:tr w:rsidR="00C64210" w:rsidRPr="000200D1" w:rsidTr="008010A6">
        <w:tc>
          <w:tcPr>
            <w:tcW w:w="10710" w:type="dxa"/>
            <w:gridSpan w:val="4"/>
          </w:tcPr>
          <w:p w:rsidR="00C64210" w:rsidRDefault="00C64210" w:rsidP="008F1780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8F1780">
              <w:rPr>
                <w:b/>
                <w:bCs/>
                <w:szCs w:val="24"/>
              </w:rPr>
              <w:lastRenderedPageBreak/>
              <w:t xml:space="preserve">Задания на биографию известного юриста. </w:t>
            </w:r>
          </w:p>
          <w:p w:rsidR="00B0347E" w:rsidRPr="008F1780" w:rsidRDefault="00B0347E" w:rsidP="00B0347E">
            <w:pPr>
              <w:pStyle w:val="a6"/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</w:tr>
      <w:tr w:rsidR="00D55DB9" w:rsidRPr="000200D1" w:rsidTr="008010A6">
        <w:tc>
          <w:tcPr>
            <w:tcW w:w="10710" w:type="dxa"/>
            <w:gridSpan w:val="4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9"/>
              <w:gridCol w:w="5240"/>
            </w:tblGrid>
            <w:tr w:rsidR="00A55805" w:rsidTr="00A55805">
              <w:tc>
                <w:tcPr>
                  <w:tcW w:w="5239" w:type="dxa"/>
                </w:tcPr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4242C3C" wp14:editId="5AC1F1D5">
                        <wp:extent cx="2289925" cy="3006889"/>
                        <wp:effectExtent l="0" t="0" r="0" b="317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2833" cy="3036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40" w:type="dxa"/>
                </w:tcPr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55805" w:rsidRPr="000200D1" w:rsidRDefault="00A55805" w:rsidP="00A55805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200D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Фёдор Плевако</w:t>
                  </w:r>
                </w:p>
                <w:p w:rsidR="00A55805" w:rsidRPr="000200D1" w:rsidRDefault="00A55805" w:rsidP="00A55805">
                  <w:pPr>
                    <w:spacing w:line="36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200D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(1842 – 1909)</w:t>
                  </w:r>
                </w:p>
                <w:p w:rsidR="00A55805" w:rsidRDefault="00A55805" w:rsidP="00A5580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Какое учебное заведение окончил указанный деятель?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1.1. Императорский Московский университет (ныне МГУ им. М.В. Ломоносова);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1.2. Пажеский корпус;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1.3. Императорский Казанский университет (ныне КФУ);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1.4. Императорский Томский университет (ныне ТГУ).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 какому юридическому сословию относился этот юрист при осуществлении своей профессиональной деятельности?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2.1. Судебных следователей;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2.2. Судей;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2.3. Прокуроров;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2.4. Присяжных поверенных.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На каком деле им была произнесена следующая речь: «Много бед, много испытаний пришлось претерпеть России за более чем тысячелетнее существование. Печенеги терзали ее, половцы, татары, поляки. Все вытерпела, все преодолела Россия, только крепла и росла от испытаний. Но теперь… украли старый чайник ценою в 30 копеек. Этого Россия уж, конечно, не выдержит, от этого она погибнет безвозвратно»?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3.1. «Дело о старушке»;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3.2. «Дело Максименко»;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3.3. «Дело рабочих </w:t>
            </w:r>
            <w:proofErr w:type="spell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Коншинской</w:t>
            </w:r>
            <w:proofErr w:type="spell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 фабрики»;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3.4. «Дело </w:t>
            </w:r>
            <w:proofErr w:type="gramStart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Грузинского</w:t>
            </w:r>
            <w:proofErr w:type="gramEnd"/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году появилось соответствующее сословие присяжных поверенных?</w:t>
            </w:r>
          </w:p>
          <w:p w:rsidR="00D55DB9" w:rsidRPr="00A55805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4.1. 1796;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bCs/>
                <w:sz w:val="24"/>
                <w:szCs w:val="24"/>
              </w:rPr>
              <w:t>4.2. 1864;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4.3. 1881;</w:t>
            </w:r>
          </w:p>
          <w:p w:rsidR="00D55DB9" w:rsidRPr="000200D1" w:rsidRDefault="00D55DB9" w:rsidP="00020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 xml:space="preserve">4.4. 1918. </w:t>
            </w:r>
          </w:p>
        </w:tc>
      </w:tr>
      <w:tr w:rsidR="00D44556" w:rsidRPr="000200D1" w:rsidTr="008010A6">
        <w:tc>
          <w:tcPr>
            <w:tcW w:w="10710" w:type="dxa"/>
            <w:gridSpan w:val="4"/>
          </w:tcPr>
          <w:p w:rsidR="00D44556" w:rsidRPr="008F1780" w:rsidRDefault="008B123A" w:rsidP="00A55805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8F1780">
              <w:rPr>
                <w:b/>
                <w:szCs w:val="24"/>
              </w:rPr>
              <w:lastRenderedPageBreak/>
              <w:t xml:space="preserve">Задания по социологическим опросам. Проанализируйте таблицы и выберете верные утверждения, опираясь на данные опросов и законодательство. </w:t>
            </w:r>
          </w:p>
        </w:tc>
      </w:tr>
      <w:tr w:rsidR="00D55DB9" w:rsidRPr="000200D1" w:rsidTr="008010A6">
        <w:tc>
          <w:tcPr>
            <w:tcW w:w="10710" w:type="dxa"/>
            <w:gridSpan w:val="4"/>
          </w:tcPr>
          <w:p w:rsidR="00D55DB9" w:rsidRPr="000200D1" w:rsidRDefault="00D55DB9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5D6751C4" wp14:editId="5FB8C0CA">
                  <wp:extent cx="5055080" cy="215496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9195" cy="2169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5DB9" w:rsidRPr="000200D1" w:rsidRDefault="00D55DB9" w:rsidP="000200D1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0200D1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4DC8F780" wp14:editId="31CBB57A">
                  <wp:extent cx="4812641" cy="3053751"/>
                  <wp:effectExtent l="0" t="0" r="762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738" cy="3061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259"/>
              <w:gridCol w:w="1701"/>
              <w:gridCol w:w="1276"/>
            </w:tblGrid>
            <w:tr w:rsidR="00D55DB9" w:rsidRPr="000200D1" w:rsidTr="00A55805">
              <w:tc>
                <w:tcPr>
                  <w:tcW w:w="10236" w:type="dxa"/>
                  <w:gridSpan w:val="3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t>Судебные дела, возникающие из семейных правоотношений</w:t>
                  </w:r>
                </w:p>
              </w:tc>
            </w:tr>
            <w:tr w:rsidR="00D55DB9" w:rsidRPr="000200D1" w:rsidTr="00A55805">
              <w:tc>
                <w:tcPr>
                  <w:tcW w:w="7259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расторжении браков супругов</w:t>
                  </w:r>
                </w:p>
              </w:tc>
              <w:tc>
                <w:tcPr>
                  <w:tcW w:w="1701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489323</w:t>
                  </w:r>
                </w:p>
              </w:tc>
              <w:tc>
                <w:tcPr>
                  <w:tcW w:w="1276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50%</w:t>
                  </w:r>
                </w:p>
              </w:tc>
            </w:tr>
            <w:tr w:rsidR="00D55DB9" w:rsidRPr="000200D1" w:rsidTr="00A55805">
              <w:tc>
                <w:tcPr>
                  <w:tcW w:w="7259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взыскании алиментов на содержание несовершеннолетних детей</w:t>
                  </w:r>
                </w:p>
              </w:tc>
              <w:tc>
                <w:tcPr>
                  <w:tcW w:w="1701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306488</w:t>
                  </w:r>
                </w:p>
              </w:tc>
              <w:tc>
                <w:tcPr>
                  <w:tcW w:w="1276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32%</w:t>
                  </w:r>
                </w:p>
              </w:tc>
            </w:tr>
            <w:tr w:rsidR="00D55DB9" w:rsidRPr="000200D1" w:rsidTr="00A55805">
              <w:tc>
                <w:tcPr>
                  <w:tcW w:w="7259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лишении родительских прав</w:t>
                  </w:r>
                </w:p>
              </w:tc>
              <w:tc>
                <w:tcPr>
                  <w:tcW w:w="1701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45984</w:t>
                  </w:r>
                </w:p>
              </w:tc>
              <w:tc>
                <w:tcPr>
                  <w:tcW w:w="1276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5%</w:t>
                  </w:r>
                </w:p>
              </w:tc>
            </w:tr>
            <w:tr w:rsidR="00D55DB9" w:rsidRPr="000200D1" w:rsidTr="00A55805">
              <w:tc>
                <w:tcPr>
                  <w:tcW w:w="7259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разделе совместно нажитого имущества</w:t>
                  </w:r>
                </w:p>
              </w:tc>
              <w:tc>
                <w:tcPr>
                  <w:tcW w:w="1701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39963</w:t>
                  </w:r>
                </w:p>
              </w:tc>
              <w:tc>
                <w:tcPr>
                  <w:tcW w:w="1276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4%</w:t>
                  </w:r>
                </w:p>
              </w:tc>
            </w:tr>
            <w:tr w:rsidR="00D55DB9" w:rsidRPr="000200D1" w:rsidTr="00A55805">
              <w:tc>
                <w:tcPr>
                  <w:tcW w:w="7259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 воспитании детей</w:t>
                  </w:r>
                </w:p>
              </w:tc>
              <w:tc>
                <w:tcPr>
                  <w:tcW w:w="1701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31728</w:t>
                  </w:r>
                </w:p>
              </w:tc>
              <w:tc>
                <w:tcPr>
                  <w:tcW w:w="1276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3%</w:t>
                  </w:r>
                </w:p>
              </w:tc>
            </w:tr>
            <w:tr w:rsidR="00D55DB9" w:rsidRPr="000200D1" w:rsidTr="00A55805">
              <w:tc>
                <w:tcPr>
                  <w:tcW w:w="7259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Об установлении отцовства</w:t>
                  </w:r>
                </w:p>
              </w:tc>
              <w:tc>
                <w:tcPr>
                  <w:tcW w:w="1701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15678</w:t>
                  </w:r>
                </w:p>
              </w:tc>
              <w:tc>
                <w:tcPr>
                  <w:tcW w:w="1276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2%</w:t>
                  </w:r>
                </w:p>
              </w:tc>
            </w:tr>
            <w:tr w:rsidR="00D55DB9" w:rsidRPr="000200D1" w:rsidTr="00A55805">
              <w:tc>
                <w:tcPr>
                  <w:tcW w:w="7259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Об оспаривании отцовства (материнства)</w:t>
                  </w:r>
                </w:p>
              </w:tc>
              <w:tc>
                <w:tcPr>
                  <w:tcW w:w="1701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11644</w:t>
                  </w:r>
                </w:p>
              </w:tc>
              <w:tc>
                <w:tcPr>
                  <w:tcW w:w="1276" w:type="dxa"/>
                </w:tcPr>
                <w:p w:rsidR="00D55DB9" w:rsidRPr="000200D1" w:rsidRDefault="00D55DB9" w:rsidP="000200D1">
                  <w:pPr>
                    <w:contextualSpacing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200D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t>1%</w:t>
                  </w:r>
                </w:p>
              </w:tc>
            </w:tr>
          </w:tbl>
          <w:p w:rsidR="00D55DB9" w:rsidRPr="00B0347E" w:rsidRDefault="00D55DB9" w:rsidP="000200D1">
            <w:pPr>
              <w:pStyle w:val="a4"/>
              <w:contextualSpacing/>
              <w:jc w:val="both"/>
              <w:rPr>
                <w:rFonts w:cs="Times New Roman"/>
                <w:sz w:val="16"/>
                <w:szCs w:val="24"/>
              </w:rPr>
            </w:pPr>
          </w:p>
          <w:p w:rsidR="00D55DB9" w:rsidRPr="00A55805" w:rsidRDefault="00D55DB9" w:rsidP="000200D1">
            <w:pPr>
              <w:pStyle w:val="a4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55805">
              <w:rPr>
                <w:rFonts w:cs="Times New Roman"/>
                <w:b/>
                <w:sz w:val="24"/>
                <w:szCs w:val="24"/>
              </w:rPr>
              <w:t xml:space="preserve">Выберете </w:t>
            </w:r>
            <w:proofErr w:type="gramStart"/>
            <w:r w:rsidRPr="00A55805">
              <w:rPr>
                <w:rFonts w:cs="Times New Roman"/>
                <w:b/>
                <w:sz w:val="24"/>
                <w:szCs w:val="24"/>
              </w:rPr>
              <w:t>верные</w:t>
            </w:r>
            <w:proofErr w:type="gramEnd"/>
            <w:r w:rsidRPr="00A55805">
              <w:rPr>
                <w:rFonts w:cs="Times New Roman"/>
                <w:b/>
                <w:sz w:val="24"/>
                <w:szCs w:val="24"/>
              </w:rPr>
              <w:t xml:space="preserve"> отверждения:</w:t>
            </w:r>
          </w:p>
          <w:p w:rsidR="00D55DB9" w:rsidRPr="000200D1" w:rsidRDefault="00D55DB9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А. Отношение к браку за последние два года практически не изменилось — большинство россиян придерживается мнения о необходимости создания семьи и регистрации отношений;</w:t>
            </w:r>
          </w:p>
          <w:p w:rsidR="00D55DB9" w:rsidRPr="000200D1" w:rsidRDefault="00D55DB9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Б. За 29 лет не наблюдается особых сдвигов в причинах, способных повлиять на отмену решения о разводе;</w:t>
            </w:r>
          </w:p>
          <w:p w:rsidR="00D55DB9" w:rsidRPr="000200D1" w:rsidRDefault="00D55DB9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В. Из всех дел, возникающих из семейных правоотношений, чаще до суда доходят дела о расторжении браков супругов;</w:t>
            </w:r>
          </w:p>
          <w:p w:rsidR="00D55DB9" w:rsidRPr="000200D1" w:rsidRDefault="00D55DB9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Г. Согласно Семейному кодексу РФ, фиктивный брак, то есть заключение брака без намерения создать семью, признается недействительным со дня его заключения по судебному решению;</w:t>
            </w:r>
          </w:p>
          <w:p w:rsidR="00D55DB9" w:rsidRPr="000200D1" w:rsidRDefault="00D55DB9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Д. Расторжение брака производится в судебном порядке только при наличии общих несовершеннолетних детей, в остальных случаях – в органах записи актов гражданского состояния;</w:t>
            </w:r>
          </w:p>
          <w:p w:rsidR="00D55DB9" w:rsidRPr="000200D1" w:rsidRDefault="00D55DB9" w:rsidP="000200D1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0D1">
              <w:rPr>
                <w:rFonts w:ascii="Times New Roman" w:hAnsi="Times New Roman" w:cs="Times New Roman"/>
                <w:sz w:val="24"/>
                <w:szCs w:val="24"/>
              </w:rPr>
              <w:t>Е. Лишение родительских прав освобождает родителей от всех обязанностей в отношении детей.</w:t>
            </w:r>
          </w:p>
        </w:tc>
      </w:tr>
    </w:tbl>
    <w:p w:rsidR="00DA40AF" w:rsidRPr="000200D1" w:rsidRDefault="00DA40AF" w:rsidP="000200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A40AF" w:rsidRPr="000200D1" w:rsidSect="00B0347E">
      <w:footerReference w:type="default" r:id="rId12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B35" w:rsidRDefault="007A3B35" w:rsidP="000200D1">
      <w:pPr>
        <w:spacing w:after="0" w:line="240" w:lineRule="auto"/>
      </w:pPr>
      <w:r>
        <w:separator/>
      </w:r>
    </w:p>
  </w:endnote>
  <w:endnote w:type="continuationSeparator" w:id="0">
    <w:p w:rsidR="007A3B35" w:rsidRDefault="007A3B35" w:rsidP="00020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6537105"/>
      <w:docPartObj>
        <w:docPartGallery w:val="Page Numbers (Bottom of Page)"/>
        <w:docPartUnique/>
      </w:docPartObj>
    </w:sdtPr>
    <w:sdtEndPr/>
    <w:sdtContent>
      <w:p w:rsidR="000200D1" w:rsidRDefault="000200D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07A">
          <w:rPr>
            <w:noProof/>
          </w:rPr>
          <w:t>7</w:t>
        </w:r>
        <w:r>
          <w:fldChar w:fldCharType="end"/>
        </w:r>
      </w:p>
    </w:sdtContent>
  </w:sdt>
  <w:p w:rsidR="000200D1" w:rsidRDefault="000200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B35" w:rsidRDefault="007A3B35" w:rsidP="000200D1">
      <w:pPr>
        <w:spacing w:after="0" w:line="240" w:lineRule="auto"/>
      </w:pPr>
      <w:r>
        <w:separator/>
      </w:r>
    </w:p>
  </w:footnote>
  <w:footnote w:type="continuationSeparator" w:id="0">
    <w:p w:rsidR="007A3B35" w:rsidRDefault="007A3B35" w:rsidP="00020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0630"/>
    <w:multiLevelType w:val="hybridMultilevel"/>
    <w:tmpl w:val="E38AB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F4000"/>
    <w:multiLevelType w:val="hybridMultilevel"/>
    <w:tmpl w:val="F80A4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A41D9"/>
    <w:multiLevelType w:val="hybridMultilevel"/>
    <w:tmpl w:val="7624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B74F1"/>
    <w:multiLevelType w:val="hybridMultilevel"/>
    <w:tmpl w:val="0FB27512"/>
    <w:lvl w:ilvl="0" w:tplc="8D9648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32"/>
    <w:rsid w:val="000200D1"/>
    <w:rsid w:val="00744B78"/>
    <w:rsid w:val="007A3B35"/>
    <w:rsid w:val="008010A6"/>
    <w:rsid w:val="00877432"/>
    <w:rsid w:val="008B123A"/>
    <w:rsid w:val="008F1780"/>
    <w:rsid w:val="00952D9A"/>
    <w:rsid w:val="009C35EE"/>
    <w:rsid w:val="00A07137"/>
    <w:rsid w:val="00A43CD3"/>
    <w:rsid w:val="00A55805"/>
    <w:rsid w:val="00AE607A"/>
    <w:rsid w:val="00B0347E"/>
    <w:rsid w:val="00C00456"/>
    <w:rsid w:val="00C21544"/>
    <w:rsid w:val="00C25084"/>
    <w:rsid w:val="00C64210"/>
    <w:rsid w:val="00D44556"/>
    <w:rsid w:val="00D55DB9"/>
    <w:rsid w:val="00DA40AF"/>
    <w:rsid w:val="00F1553D"/>
    <w:rsid w:val="00F51CC0"/>
    <w:rsid w:val="00FD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8774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87743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9C35E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00D1"/>
  </w:style>
  <w:style w:type="paragraph" w:styleId="a9">
    <w:name w:val="footer"/>
    <w:basedOn w:val="a"/>
    <w:link w:val="aa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00D1"/>
  </w:style>
  <w:style w:type="table" w:customStyle="1" w:styleId="6">
    <w:name w:val="Сетка таблицы6"/>
    <w:basedOn w:val="a1"/>
    <w:uiPriority w:val="59"/>
    <w:rsid w:val="008010A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0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1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8774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87743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9C35EE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00D1"/>
  </w:style>
  <w:style w:type="paragraph" w:styleId="a9">
    <w:name w:val="footer"/>
    <w:basedOn w:val="a"/>
    <w:link w:val="aa"/>
    <w:uiPriority w:val="99"/>
    <w:unhideWhenUsed/>
    <w:rsid w:val="00020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00D1"/>
  </w:style>
  <w:style w:type="table" w:customStyle="1" w:styleId="6">
    <w:name w:val="Сетка таблицы6"/>
    <w:basedOn w:val="a1"/>
    <w:uiPriority w:val="59"/>
    <w:rsid w:val="008010A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0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1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1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cp:lastPrinted>2022-12-05T06:24:00Z</cp:lastPrinted>
  <dcterms:created xsi:type="dcterms:W3CDTF">2022-12-04T17:15:00Z</dcterms:created>
  <dcterms:modified xsi:type="dcterms:W3CDTF">2022-12-05T06:30:00Z</dcterms:modified>
</cp:coreProperties>
</file>